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решение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29 </w:t>
      </w:r>
      <w:proofErr w:type="spellStart"/>
      <w:r w:rsidR="001D360B" w:rsidRPr="001D360B">
        <w:rPr>
          <w:sz w:val="28"/>
          <w:szCs w:val="28"/>
          <w:lang w:val="en-US"/>
        </w:rPr>
        <w:t>мая</w:t>
      </w:r>
      <w:proofErr w:type="spellEnd"/>
      <w:r w:rsidR="001D360B" w:rsidRPr="001D360B">
        <w:rPr>
          <w:sz w:val="28"/>
          <w:szCs w:val="28"/>
          <w:lang w:val="en-US"/>
        </w:rPr>
        <w:t xml:space="preserve"> 2025 </w:t>
      </w:r>
      <w:proofErr w:type="spellStart"/>
      <w:r w:rsidR="001D360B" w:rsidRPr="001D360B">
        <w:rPr>
          <w:sz w:val="28"/>
          <w:szCs w:val="28"/>
          <w:lang w:val="en-US"/>
        </w:rPr>
        <w:t>года</w:t>
      </w:r>
      <w:proofErr w:type="spellEnd"/>
      <w:r w:rsidR="001D360B" w:rsidRPr="001D360B">
        <w:rPr>
          <w:sz w:val="28"/>
          <w:szCs w:val="28"/>
          <w:lang w:val="en-US"/>
        </w:rPr>
        <w:t xml:space="preserve"> № 400 «</w:t>
      </w:r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Положения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сфере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благоустройства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>»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01/07/03-26/00016186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"http://regulation.midural.ru/projects#npa=16186"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B9504C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B9504C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B9504C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B9504C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B9504C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B9504C">
        <w:rPr>
          <w:rStyle w:val="a8"/>
        </w:rPr>
        <w:t>=16186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05.03.2026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19.03.2026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20.03.2026 в 8:37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B1" w:rsidRDefault="00C57FB1">
      <w:r>
        <w:separator/>
      </w:r>
    </w:p>
  </w:endnote>
  <w:endnote w:type="continuationSeparator" w:id="0">
    <w:p w:rsidR="00C57FB1" w:rsidRDefault="00C5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B1" w:rsidRDefault="00C57FB1">
      <w:r>
        <w:separator/>
      </w:r>
    </w:p>
  </w:footnote>
  <w:footnote w:type="continuationSeparator" w:id="0">
    <w:p w:rsidR="00C57FB1" w:rsidRDefault="00C5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04C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57FB1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9D54-0529-43C3-B873-192988AE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2026-03-20T03:37:00Z</dcterms:created>
  <dcterms:modified xsi:type="dcterms:W3CDTF">2026-03-20T03:37:00Z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